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4F2" w:rsidRDefault="007075A0" w:rsidP="002454F2">
      <w:pPr>
        <w:pStyle w:val="NormalWeb"/>
        <w:spacing w:before="0" w:beforeAutospacing="0" w:after="0" w:afterAutospacing="0"/>
        <w:jc w:val="center"/>
      </w:pPr>
      <w:r>
        <w:rPr>
          <w:rFonts w:ascii="Calibri" w:hAnsi="Calibri"/>
          <w:b/>
          <w:bCs/>
          <w:color w:val="000000"/>
        </w:rPr>
        <w:t xml:space="preserve"> </w:t>
      </w:r>
      <w:r w:rsidR="002454F2">
        <w:rPr>
          <w:rFonts w:ascii="Calibri" w:hAnsi="Calibri"/>
          <w:b/>
          <w:bCs/>
          <w:color w:val="000000"/>
        </w:rPr>
        <w:t xml:space="preserve">UBC Library Research Commons </w:t>
      </w:r>
    </w:p>
    <w:p w:rsidR="002454F2" w:rsidRPr="007D0A8C" w:rsidRDefault="002A2BA3" w:rsidP="002454F2">
      <w:pPr>
        <w:pStyle w:val="NormalWeb"/>
        <w:spacing w:before="0" w:beforeAutospacing="0" w:after="0" w:afterAutospacing="0"/>
        <w:jc w:val="center"/>
        <w:rPr>
          <w:rFonts w:ascii="Calibri" w:hAnsi="Calibri"/>
          <w:b/>
          <w:bCs/>
          <w:color w:val="000000"/>
        </w:rPr>
      </w:pPr>
      <w:r w:rsidRPr="002A2BA3">
        <w:rPr>
          <w:rFonts w:ascii="Calibri" w:hAnsi="Calibri"/>
          <w:b/>
          <w:color w:val="000000"/>
        </w:rPr>
        <w:t xml:space="preserve">Grad Student Peer Support </w:t>
      </w:r>
      <w:r w:rsidR="002454F2" w:rsidRPr="007D0A8C">
        <w:rPr>
          <w:rFonts w:ascii="Calibri" w:hAnsi="Calibri"/>
          <w:b/>
          <w:bCs/>
          <w:color w:val="000000"/>
        </w:rPr>
        <w:t xml:space="preserve">- Data Analysis Software </w:t>
      </w:r>
    </w:p>
    <w:p w:rsidR="002454F2" w:rsidRDefault="002454F2" w:rsidP="002454F2">
      <w:pPr>
        <w:pStyle w:val="NormalWeb"/>
        <w:spacing w:before="0" w:beforeAutospacing="0" w:after="0" w:afterAutospacing="0"/>
        <w:jc w:val="center"/>
      </w:pPr>
    </w:p>
    <w:p w:rsidR="002454F2" w:rsidRDefault="002454F2" w:rsidP="002454F2">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 xml:space="preserve">Job Title: </w:t>
      </w:r>
      <w:r w:rsidR="002A2BA3" w:rsidRPr="002A2BA3">
        <w:rPr>
          <w:rFonts w:ascii="Calibri" w:hAnsi="Calibri"/>
          <w:color w:val="000000"/>
          <w:sz w:val="22"/>
          <w:szCs w:val="22"/>
        </w:rPr>
        <w:t xml:space="preserve">Grad Student Peer Support </w:t>
      </w:r>
      <w:r>
        <w:rPr>
          <w:rFonts w:ascii="Calibri" w:hAnsi="Calibri"/>
          <w:color w:val="000000"/>
          <w:sz w:val="22"/>
          <w:szCs w:val="22"/>
        </w:rPr>
        <w:t xml:space="preserve">- Data Analysis Software </w:t>
      </w:r>
    </w:p>
    <w:p w:rsidR="00B756FC" w:rsidRPr="00B756FC" w:rsidRDefault="00B756FC" w:rsidP="002454F2">
      <w:pPr>
        <w:pStyle w:val="NormalWeb"/>
        <w:spacing w:before="0" w:beforeAutospacing="0" w:after="0" w:afterAutospacing="0"/>
        <w:rPr>
          <w:rFonts w:ascii="Calibri" w:hAnsi="Calibri"/>
          <w:color w:val="000000"/>
          <w:sz w:val="22"/>
          <w:szCs w:val="22"/>
        </w:rPr>
      </w:pPr>
    </w:p>
    <w:p w:rsidR="002454F2" w:rsidRDefault="002454F2" w:rsidP="002454F2">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Position Classification:</w:t>
      </w:r>
      <w:r>
        <w:rPr>
          <w:rFonts w:ascii="Calibri" w:hAnsi="Calibri"/>
          <w:color w:val="000000"/>
          <w:sz w:val="22"/>
          <w:szCs w:val="22"/>
        </w:rPr>
        <w:t xml:space="preserve"> Researcher/Professional</w:t>
      </w:r>
    </w:p>
    <w:p w:rsidR="000369B9" w:rsidRDefault="000369B9" w:rsidP="002454F2">
      <w:pPr>
        <w:pStyle w:val="NormalWeb"/>
        <w:spacing w:before="0" w:beforeAutospacing="0" w:after="0" w:afterAutospacing="0"/>
      </w:pPr>
    </w:p>
    <w:p w:rsidR="000369B9" w:rsidRPr="003A13D2" w:rsidRDefault="002454F2" w:rsidP="003A13D2">
      <w:pPr>
        <w:pStyle w:val="NormalWeb"/>
        <w:spacing w:before="0" w:beforeAutospacing="0" w:after="0" w:afterAutospacing="0"/>
      </w:pPr>
      <w:r>
        <w:rPr>
          <w:rFonts w:ascii="Calibri" w:hAnsi="Calibri"/>
          <w:b/>
          <w:bCs/>
          <w:color w:val="000000"/>
          <w:sz w:val="22"/>
          <w:szCs w:val="22"/>
        </w:rPr>
        <w:t>Job Description:</w:t>
      </w:r>
      <w:r w:rsidR="001B343C">
        <w:rPr>
          <w:rFonts w:ascii="Calibri" w:hAnsi="Calibri"/>
          <w:b/>
          <w:bCs/>
          <w:color w:val="000000"/>
          <w:sz w:val="22"/>
          <w:szCs w:val="22"/>
        </w:rPr>
        <w:t xml:space="preserve"> </w:t>
      </w:r>
      <w:r w:rsidR="0054359B" w:rsidRPr="0054359B">
        <w:rPr>
          <w:rFonts w:asciiTheme="minorHAnsi" w:hAnsiTheme="minorHAnsi"/>
          <w:sz w:val="22"/>
          <w:szCs w:val="22"/>
        </w:rPr>
        <w:t>Grad Student Peers</w:t>
      </w:r>
      <w:r w:rsidR="0054359B">
        <w:rPr>
          <w:rFonts w:asciiTheme="minorHAnsi" w:hAnsiTheme="minorHAnsi"/>
          <w:sz w:val="22"/>
          <w:szCs w:val="22"/>
        </w:rPr>
        <w:t xml:space="preserve"> </w:t>
      </w:r>
      <w:r w:rsidR="000369B9" w:rsidRPr="000369B9">
        <w:rPr>
          <w:rFonts w:asciiTheme="minorHAnsi" w:hAnsiTheme="minorHAnsi"/>
          <w:sz w:val="22"/>
          <w:szCs w:val="22"/>
        </w:rPr>
        <w:t xml:space="preserve">in the Research Commons provide support for graduate students on a variety of essential thesis and research skills and </w:t>
      </w:r>
      <w:proofErr w:type="spellStart"/>
      <w:r w:rsidR="000369B9" w:rsidRPr="000369B9">
        <w:rPr>
          <w:rFonts w:asciiTheme="minorHAnsi" w:hAnsiTheme="minorHAnsi"/>
          <w:sz w:val="22"/>
          <w:szCs w:val="22"/>
        </w:rPr>
        <w:t>softwares</w:t>
      </w:r>
      <w:proofErr w:type="spellEnd"/>
      <w:r w:rsidR="000369B9" w:rsidRPr="000369B9">
        <w:rPr>
          <w:rFonts w:asciiTheme="minorHAnsi" w:hAnsiTheme="minorHAnsi"/>
          <w:sz w:val="22"/>
          <w:szCs w:val="22"/>
        </w:rPr>
        <w:t xml:space="preserve">. The </w:t>
      </w:r>
      <w:r w:rsidR="002A2BA3">
        <w:rPr>
          <w:rFonts w:asciiTheme="minorHAnsi" w:hAnsiTheme="minorHAnsi"/>
          <w:sz w:val="22"/>
          <w:szCs w:val="22"/>
        </w:rPr>
        <w:t xml:space="preserve">Grad Student </w:t>
      </w:r>
      <w:r w:rsidR="0054359B" w:rsidRPr="0054359B">
        <w:rPr>
          <w:rFonts w:asciiTheme="minorHAnsi" w:hAnsiTheme="minorHAnsi"/>
          <w:sz w:val="22"/>
          <w:szCs w:val="22"/>
        </w:rPr>
        <w:t>Peers</w:t>
      </w:r>
      <w:r w:rsidR="0054359B">
        <w:rPr>
          <w:rFonts w:asciiTheme="minorHAnsi" w:hAnsiTheme="minorHAnsi"/>
          <w:sz w:val="22"/>
          <w:szCs w:val="22"/>
        </w:rPr>
        <w:t xml:space="preserve"> </w:t>
      </w:r>
      <w:r w:rsidR="000369B9" w:rsidRPr="000369B9">
        <w:rPr>
          <w:rFonts w:asciiTheme="minorHAnsi" w:hAnsiTheme="minorHAnsi"/>
          <w:sz w:val="22"/>
          <w:szCs w:val="22"/>
        </w:rPr>
        <w:t xml:space="preserve">for Data Analysis Software deliver workshops and individual consultations on using a variety of data analysis software tools such as SPSS and </w:t>
      </w:r>
      <w:proofErr w:type="spellStart"/>
      <w:r w:rsidR="000369B9" w:rsidRPr="000369B9">
        <w:rPr>
          <w:rFonts w:asciiTheme="minorHAnsi" w:hAnsiTheme="minorHAnsi"/>
          <w:sz w:val="22"/>
          <w:szCs w:val="22"/>
        </w:rPr>
        <w:t>NVivo</w:t>
      </w:r>
      <w:proofErr w:type="spellEnd"/>
      <w:r w:rsidR="000369B9" w:rsidRPr="000369B9">
        <w:rPr>
          <w:rFonts w:asciiTheme="minorHAnsi" w:hAnsiTheme="minorHAnsi"/>
          <w:sz w:val="22"/>
          <w:szCs w:val="22"/>
        </w:rPr>
        <w:t>. Students will develop a diverse range of personal and professional skills and abilities ranging from inter</w:t>
      </w:r>
      <w:r w:rsidR="000369B9">
        <w:rPr>
          <w:rFonts w:asciiTheme="minorHAnsi" w:hAnsiTheme="minorHAnsi"/>
          <w:sz w:val="22"/>
          <w:szCs w:val="22"/>
        </w:rPr>
        <w:t>mediate to advanced complexity.</w:t>
      </w:r>
    </w:p>
    <w:p w:rsidR="000369B9" w:rsidRPr="000369B9" w:rsidRDefault="000369B9" w:rsidP="000369B9">
      <w:pPr>
        <w:pStyle w:val="NormalWeb"/>
        <w:spacing w:before="0" w:beforeAutospacing="0" w:after="0" w:afterAutospacing="0"/>
        <w:rPr>
          <w:rFonts w:asciiTheme="minorHAnsi" w:hAnsiTheme="minorHAnsi"/>
          <w:sz w:val="22"/>
          <w:szCs w:val="22"/>
        </w:rPr>
      </w:pPr>
      <w:r w:rsidRPr="000369B9">
        <w:rPr>
          <w:rFonts w:asciiTheme="minorHAnsi" w:hAnsiTheme="minorHAnsi"/>
          <w:sz w:val="22"/>
          <w:szCs w:val="22"/>
        </w:rPr>
        <w:t>The UBC Library Research Commons (RC) is located within Koerner Library and provides a welcoming, interdisciplinary research-driven learning environment for graduate students and Faculty.  Our service model is peer-support, offering workshop</w:t>
      </w:r>
      <w:r w:rsidR="00386CCE">
        <w:rPr>
          <w:rFonts w:asciiTheme="minorHAnsi" w:hAnsiTheme="minorHAnsi"/>
          <w:sz w:val="22"/>
          <w:szCs w:val="22"/>
        </w:rPr>
        <w:t>s</w:t>
      </w:r>
      <w:r w:rsidRPr="000369B9">
        <w:rPr>
          <w:rFonts w:asciiTheme="minorHAnsi" w:hAnsiTheme="minorHAnsi"/>
          <w:sz w:val="22"/>
          <w:szCs w:val="22"/>
        </w:rPr>
        <w:t xml:space="preserve"> and 1-1 assistance by graduate students for graduate students. These positions are a vital component to the service that the library provides to its users by creating an outstanding educational experience for UBC graduate students and improving graduation rates.  </w:t>
      </w:r>
    </w:p>
    <w:p w:rsidR="002454F2" w:rsidRDefault="002454F2" w:rsidP="002454F2">
      <w:pPr>
        <w:pStyle w:val="NormalWeb"/>
        <w:spacing w:before="0" w:beforeAutospacing="0" w:after="0" w:afterAutospacing="0"/>
      </w:pPr>
    </w:p>
    <w:p w:rsidR="002454F2" w:rsidRDefault="002454F2" w:rsidP="002454F2">
      <w:pPr>
        <w:pStyle w:val="NormalWeb"/>
        <w:spacing w:before="0" w:beforeAutospacing="0" w:after="0" w:afterAutospacing="0"/>
      </w:pPr>
      <w:r>
        <w:rPr>
          <w:rFonts w:ascii="Calibri" w:hAnsi="Calibri"/>
          <w:b/>
          <w:bCs/>
          <w:color w:val="000000"/>
          <w:sz w:val="22"/>
          <w:szCs w:val="22"/>
        </w:rPr>
        <w:t>Organizational Status</w:t>
      </w:r>
    </w:p>
    <w:p w:rsidR="003A13D2" w:rsidRDefault="002454F2" w:rsidP="002454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Reports to the Managing Librarian for the Research Commons. Works in cooperation with other peer graduate student instructors and librarians on the Research Commons team, and other departments and graduate student groups on campus. </w:t>
      </w:r>
    </w:p>
    <w:p w:rsidR="003A13D2" w:rsidRDefault="003A13D2" w:rsidP="002454F2">
      <w:pPr>
        <w:pStyle w:val="NormalWeb"/>
        <w:spacing w:before="0" w:beforeAutospacing="0" w:after="0" w:afterAutospacing="0"/>
        <w:rPr>
          <w:rFonts w:ascii="Calibri" w:hAnsi="Calibri"/>
          <w:color w:val="000000"/>
          <w:sz w:val="22"/>
          <w:szCs w:val="22"/>
        </w:rPr>
      </w:pPr>
    </w:p>
    <w:p w:rsidR="002454F2" w:rsidRDefault="002454F2" w:rsidP="002454F2">
      <w:pPr>
        <w:pStyle w:val="NormalWeb"/>
        <w:spacing w:before="0" w:beforeAutospacing="0" w:after="0" w:afterAutospacing="0"/>
      </w:pPr>
      <w:r>
        <w:rPr>
          <w:rFonts w:ascii="Calibri" w:hAnsi="Calibri"/>
          <w:b/>
          <w:bCs/>
          <w:color w:val="000000"/>
          <w:sz w:val="22"/>
          <w:szCs w:val="22"/>
        </w:rPr>
        <w:t>Work Performed – Basic Duties and Responsibilities</w:t>
      </w:r>
    </w:p>
    <w:p w:rsidR="002454F2" w:rsidRDefault="002454F2" w:rsidP="002454F2">
      <w:pPr>
        <w:pStyle w:val="NormalWeb"/>
        <w:spacing w:before="0" w:beforeAutospacing="0" w:after="0" w:afterAutospacing="0"/>
      </w:pPr>
      <w:r>
        <w:rPr>
          <w:rFonts w:ascii="Calibri" w:hAnsi="Calibri"/>
          <w:color w:val="000000"/>
          <w:sz w:val="22"/>
          <w:szCs w:val="22"/>
        </w:rPr>
        <w:t>We are looking for a graduate student with strong teaching and IT skills to join our team</w:t>
      </w:r>
      <w:r w:rsidR="00386CCE">
        <w:rPr>
          <w:rFonts w:ascii="Calibri" w:hAnsi="Calibri"/>
          <w:color w:val="000000"/>
          <w:sz w:val="22"/>
          <w:szCs w:val="22"/>
        </w:rPr>
        <w:t xml:space="preserve"> </w:t>
      </w:r>
      <w:r>
        <w:rPr>
          <w:rFonts w:ascii="Calibri" w:hAnsi="Calibri"/>
          <w:color w:val="000000"/>
          <w:sz w:val="22"/>
          <w:szCs w:val="22"/>
        </w:rPr>
        <w:t>supporting qualitative software support services. The</w:t>
      </w:r>
      <w:r>
        <w:rPr>
          <w:rFonts w:ascii="Calibri" w:hAnsi="Calibri"/>
          <w:b/>
          <w:bCs/>
          <w:color w:val="000000"/>
          <w:sz w:val="22"/>
          <w:szCs w:val="22"/>
        </w:rPr>
        <w:t xml:space="preserve"> </w:t>
      </w:r>
      <w:r w:rsidR="0054359B" w:rsidRPr="0054359B">
        <w:rPr>
          <w:rFonts w:ascii="Calibri" w:hAnsi="Calibri"/>
          <w:color w:val="000000"/>
          <w:sz w:val="22"/>
          <w:szCs w:val="22"/>
        </w:rPr>
        <w:t>Grad Student Peers</w:t>
      </w:r>
      <w:r w:rsidR="0054359B">
        <w:rPr>
          <w:rFonts w:ascii="Calibri" w:eastAsia="PMingLiU" w:hAnsi="Calibri" w:hint="eastAsia"/>
          <w:color w:val="000000"/>
          <w:sz w:val="22"/>
          <w:szCs w:val="22"/>
          <w:lang w:eastAsia="zh-TW"/>
        </w:rPr>
        <w:t xml:space="preserve"> </w:t>
      </w:r>
      <w:r>
        <w:rPr>
          <w:rFonts w:ascii="Calibri" w:hAnsi="Calibri"/>
          <w:color w:val="000000"/>
          <w:sz w:val="22"/>
          <w:szCs w:val="22"/>
        </w:rPr>
        <w:t xml:space="preserve">- Data Analysis Software will: </w:t>
      </w:r>
    </w:p>
    <w:p w:rsidR="002454F2" w:rsidRDefault="002454F2" w:rsidP="002454F2">
      <w:pPr>
        <w:pStyle w:val="NormalWeb"/>
        <w:numPr>
          <w:ilvl w:val="0"/>
          <w:numId w:val="9"/>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develop and deliver in-person workshops on either the qualitative analysis software </w:t>
      </w:r>
      <w:proofErr w:type="spellStart"/>
      <w:r>
        <w:rPr>
          <w:rFonts w:ascii="Calibri" w:hAnsi="Calibri"/>
          <w:color w:val="000000"/>
          <w:sz w:val="22"/>
          <w:szCs w:val="22"/>
        </w:rPr>
        <w:t>NVivo</w:t>
      </w:r>
      <w:proofErr w:type="spellEnd"/>
      <w:r>
        <w:rPr>
          <w:rFonts w:ascii="Calibri" w:hAnsi="Calibri"/>
          <w:color w:val="000000"/>
          <w:sz w:val="22"/>
          <w:szCs w:val="22"/>
        </w:rPr>
        <w:t xml:space="preserve"> OR the quantitative data analysis software SPSS  to support both regular RC workshop programming and one-off departmental requests</w:t>
      </w:r>
    </w:p>
    <w:p w:rsidR="002454F2" w:rsidRPr="002454F2" w:rsidRDefault="002454F2" w:rsidP="002454F2">
      <w:pPr>
        <w:pStyle w:val="NormalWeb"/>
        <w:numPr>
          <w:ilvl w:val="0"/>
          <w:numId w:val="9"/>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provide individual consultations to graduate students on data management processes, data analysis, data citation and data curation using multiple operating systems, platforms, and software</w:t>
      </w:r>
    </w:p>
    <w:p w:rsidR="002454F2" w:rsidRDefault="002454F2" w:rsidP="002454F2">
      <w:pPr>
        <w:pStyle w:val="NormalWeb"/>
        <w:numPr>
          <w:ilvl w:val="0"/>
          <w:numId w:val="10"/>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develop and maintain </w:t>
      </w:r>
      <w:proofErr w:type="spellStart"/>
      <w:r>
        <w:rPr>
          <w:rFonts w:ascii="Calibri" w:hAnsi="Calibri"/>
          <w:color w:val="000000"/>
          <w:sz w:val="22"/>
          <w:szCs w:val="22"/>
        </w:rPr>
        <w:t>NVivo</w:t>
      </w:r>
      <w:proofErr w:type="spellEnd"/>
      <w:r>
        <w:rPr>
          <w:rFonts w:ascii="Calibri" w:hAnsi="Calibri"/>
          <w:color w:val="000000"/>
          <w:sz w:val="22"/>
          <w:szCs w:val="22"/>
        </w:rPr>
        <w:t xml:space="preserve"> and SPSS support guides and resources on the RC web site, in collaboration with the supervising subject librarian</w:t>
      </w:r>
    </w:p>
    <w:p w:rsidR="002454F2" w:rsidRDefault="002454F2" w:rsidP="002454F2">
      <w:pPr>
        <w:pStyle w:val="NormalWeb"/>
        <w:numPr>
          <w:ilvl w:val="0"/>
          <w:numId w:val="10"/>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promote and market RC programs to graduate students and other stakeholders using traditional communication and social media tools</w:t>
      </w:r>
    </w:p>
    <w:p w:rsidR="002454F2" w:rsidRDefault="002454F2" w:rsidP="002454F2">
      <w:pPr>
        <w:pStyle w:val="NormalWeb"/>
        <w:numPr>
          <w:ilvl w:val="0"/>
          <w:numId w:val="10"/>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develop and implement methods for ongoing program assessment</w:t>
      </w:r>
    </w:p>
    <w:p w:rsidR="003A13D2" w:rsidRDefault="002454F2" w:rsidP="003A13D2">
      <w:pPr>
        <w:pStyle w:val="NormalWeb"/>
        <w:numPr>
          <w:ilvl w:val="0"/>
          <w:numId w:val="10"/>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participate in regularly scheduled RC project team meetings, RC GAA training program</w:t>
      </w:r>
      <w:r w:rsidR="00386CCE">
        <w:rPr>
          <w:rFonts w:ascii="Calibri" w:hAnsi="Calibri"/>
          <w:color w:val="000000"/>
          <w:sz w:val="22"/>
          <w:szCs w:val="22"/>
        </w:rPr>
        <w:t>s</w:t>
      </w:r>
      <w:r>
        <w:rPr>
          <w:rFonts w:ascii="Calibri" w:hAnsi="Calibri"/>
          <w:color w:val="000000"/>
          <w:sz w:val="22"/>
          <w:szCs w:val="22"/>
        </w:rPr>
        <w:t xml:space="preserve"> and ongoing learning opportunities</w:t>
      </w:r>
    </w:p>
    <w:p w:rsidR="002454F2" w:rsidRPr="003A13D2" w:rsidRDefault="002454F2" w:rsidP="003A13D2">
      <w:pPr>
        <w:pStyle w:val="NormalWeb"/>
        <w:numPr>
          <w:ilvl w:val="0"/>
          <w:numId w:val="10"/>
        </w:numPr>
        <w:spacing w:before="0" w:beforeAutospacing="0" w:after="0" w:afterAutospacing="0"/>
        <w:textAlignment w:val="baseline"/>
        <w:rPr>
          <w:rFonts w:ascii="Calibri" w:hAnsi="Calibri"/>
          <w:color w:val="000000"/>
          <w:sz w:val="22"/>
          <w:szCs w:val="22"/>
        </w:rPr>
      </w:pPr>
      <w:r w:rsidRPr="003A13D2">
        <w:rPr>
          <w:rFonts w:ascii="Calibri" w:hAnsi="Calibri"/>
          <w:color w:val="000000"/>
          <w:sz w:val="22"/>
          <w:szCs w:val="22"/>
        </w:rPr>
        <w:t>be familiar with Library and campus Learning Support Services available for graduate students, including Faculty of Graduate and Postdoctoral Studies and the Graduate Pathways to Success Program [GPS], and refer users accordingly</w:t>
      </w:r>
    </w:p>
    <w:p w:rsidR="002454F2" w:rsidRDefault="002454F2" w:rsidP="002454F2">
      <w:pPr>
        <w:pStyle w:val="NormalWeb"/>
        <w:numPr>
          <w:ilvl w:val="0"/>
          <w:numId w:val="10"/>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check in regularly with supervising librarians and the RC Program Assistant regarding RC service priorities, scheduling, promotion and assessment</w:t>
      </w:r>
    </w:p>
    <w:p w:rsidR="002454F2" w:rsidRDefault="002454F2" w:rsidP="002454F2">
      <w:pPr>
        <w:pStyle w:val="NormalWeb"/>
        <w:numPr>
          <w:ilvl w:val="0"/>
          <w:numId w:val="10"/>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foster a welcoming, research-driven, interdisciplinary learning environment for graduate students and faculty</w:t>
      </w:r>
    </w:p>
    <w:p w:rsidR="002454F2" w:rsidRDefault="002454F2" w:rsidP="002454F2">
      <w:pPr>
        <w:pStyle w:val="NormalWeb"/>
        <w:spacing w:before="0" w:beforeAutospacing="0" w:after="0" w:afterAutospacing="0"/>
        <w:ind w:left="720"/>
        <w:textAlignment w:val="baseline"/>
        <w:rPr>
          <w:rFonts w:ascii="Calibri" w:hAnsi="Calibri"/>
          <w:color w:val="000000"/>
          <w:sz w:val="22"/>
          <w:szCs w:val="22"/>
        </w:rPr>
      </w:pPr>
    </w:p>
    <w:p w:rsidR="002454F2" w:rsidRDefault="002454F2" w:rsidP="002454F2">
      <w:pPr>
        <w:pStyle w:val="NormalWeb"/>
        <w:spacing w:before="0" w:beforeAutospacing="0" w:after="0" w:afterAutospacing="0"/>
      </w:pPr>
      <w:r>
        <w:rPr>
          <w:rFonts w:ascii="Calibri" w:hAnsi="Calibri"/>
          <w:b/>
          <w:bCs/>
          <w:color w:val="000000"/>
          <w:sz w:val="22"/>
          <w:szCs w:val="22"/>
        </w:rPr>
        <w:t>Qualifications:</w:t>
      </w:r>
    </w:p>
    <w:p w:rsidR="002454F2" w:rsidRDefault="002454F2" w:rsidP="002454F2">
      <w:pPr>
        <w:pStyle w:val="NormalWeb"/>
        <w:spacing w:before="0" w:beforeAutospacing="0" w:after="0" w:afterAutospacing="0"/>
        <w:ind w:firstLine="720"/>
      </w:pPr>
      <w:r>
        <w:rPr>
          <w:rFonts w:ascii="Calibri" w:hAnsi="Calibri"/>
          <w:b/>
          <w:bCs/>
          <w:color w:val="000000"/>
          <w:sz w:val="22"/>
          <w:szCs w:val="22"/>
        </w:rPr>
        <w:t>Education &amp; Experience</w:t>
      </w:r>
    </w:p>
    <w:p w:rsidR="002454F2" w:rsidRDefault="002454F2" w:rsidP="002454F2">
      <w:pPr>
        <w:pStyle w:val="NormalWeb"/>
        <w:numPr>
          <w:ilvl w:val="0"/>
          <w:numId w:val="1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Full-time, currently enrolled master’s or doctoral student at UBC</w:t>
      </w:r>
    </w:p>
    <w:p w:rsidR="002454F2" w:rsidRDefault="002454F2" w:rsidP="002454F2">
      <w:pPr>
        <w:pStyle w:val="NormalWeb"/>
        <w:numPr>
          <w:ilvl w:val="0"/>
          <w:numId w:val="1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In depth knowledge of, and experience using qualitative data analysis software (i.e. </w:t>
      </w:r>
      <w:proofErr w:type="spellStart"/>
      <w:r>
        <w:rPr>
          <w:rFonts w:ascii="Calibri" w:hAnsi="Calibri"/>
          <w:color w:val="000000"/>
          <w:sz w:val="22"/>
          <w:szCs w:val="22"/>
        </w:rPr>
        <w:t>NVivo</w:t>
      </w:r>
      <w:proofErr w:type="spellEnd"/>
      <w:r>
        <w:rPr>
          <w:rFonts w:ascii="Calibri" w:hAnsi="Calibri"/>
          <w:color w:val="000000"/>
          <w:sz w:val="22"/>
          <w:szCs w:val="22"/>
        </w:rPr>
        <w:t xml:space="preserve">, </w:t>
      </w:r>
      <w:proofErr w:type="spellStart"/>
      <w:r>
        <w:rPr>
          <w:rFonts w:ascii="Calibri" w:hAnsi="Calibri"/>
          <w:color w:val="000000"/>
          <w:sz w:val="22"/>
          <w:szCs w:val="22"/>
        </w:rPr>
        <w:t>AtlasTI</w:t>
      </w:r>
      <w:proofErr w:type="spellEnd"/>
      <w:r>
        <w:rPr>
          <w:rFonts w:ascii="Calibri" w:hAnsi="Calibri"/>
          <w:color w:val="000000"/>
          <w:sz w:val="22"/>
          <w:szCs w:val="22"/>
        </w:rPr>
        <w:t xml:space="preserve">, </w:t>
      </w:r>
      <w:proofErr w:type="spellStart"/>
      <w:r>
        <w:rPr>
          <w:rFonts w:ascii="Calibri" w:hAnsi="Calibri"/>
          <w:color w:val="000000"/>
          <w:sz w:val="22"/>
          <w:szCs w:val="22"/>
        </w:rPr>
        <w:t>Dedoose</w:t>
      </w:r>
      <w:proofErr w:type="spellEnd"/>
      <w:r>
        <w:rPr>
          <w:rFonts w:ascii="Calibri" w:hAnsi="Calibri"/>
          <w:color w:val="000000"/>
          <w:sz w:val="22"/>
          <w:szCs w:val="22"/>
        </w:rPr>
        <w:t>) and/or quantitative data analysis software (</w:t>
      </w:r>
      <w:proofErr w:type="spellStart"/>
      <w:r>
        <w:rPr>
          <w:rFonts w:ascii="Calibri" w:hAnsi="Calibri"/>
          <w:color w:val="000000"/>
          <w:sz w:val="22"/>
          <w:szCs w:val="22"/>
        </w:rPr>
        <w:t>ie</w:t>
      </w:r>
      <w:proofErr w:type="spellEnd"/>
      <w:r>
        <w:rPr>
          <w:rFonts w:ascii="Calibri" w:hAnsi="Calibri"/>
          <w:color w:val="000000"/>
          <w:sz w:val="22"/>
          <w:szCs w:val="22"/>
        </w:rPr>
        <w:t>., SPSS, Stata, R)</w:t>
      </w:r>
    </w:p>
    <w:p w:rsidR="002454F2" w:rsidRDefault="002454F2" w:rsidP="002454F2">
      <w:pPr>
        <w:pStyle w:val="NormalWeb"/>
        <w:numPr>
          <w:ilvl w:val="0"/>
          <w:numId w:val="1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Teaching experience, preferably in an academic setting</w:t>
      </w:r>
    </w:p>
    <w:p w:rsidR="002454F2" w:rsidRPr="002454F2" w:rsidRDefault="002454F2" w:rsidP="002454F2">
      <w:pPr>
        <w:pStyle w:val="NormalWeb"/>
        <w:spacing w:before="0" w:beforeAutospacing="0" w:after="0" w:afterAutospacing="0"/>
        <w:ind w:left="720"/>
        <w:textAlignment w:val="baseline"/>
        <w:rPr>
          <w:rFonts w:ascii="Calibri" w:hAnsi="Calibri"/>
          <w:color w:val="000000"/>
          <w:sz w:val="22"/>
          <w:szCs w:val="22"/>
        </w:rPr>
      </w:pPr>
    </w:p>
    <w:p w:rsidR="002454F2" w:rsidRDefault="002454F2" w:rsidP="002454F2">
      <w:pPr>
        <w:pStyle w:val="NormalWeb"/>
        <w:spacing w:before="0" w:beforeAutospacing="0" w:after="0" w:afterAutospacing="0"/>
        <w:ind w:left="720"/>
      </w:pPr>
      <w:r>
        <w:rPr>
          <w:rFonts w:ascii="Calibri" w:hAnsi="Calibri"/>
          <w:b/>
          <w:bCs/>
          <w:color w:val="000000"/>
          <w:sz w:val="22"/>
          <w:szCs w:val="22"/>
        </w:rPr>
        <w:t>Skills and Qualifications</w:t>
      </w:r>
    </w:p>
    <w:p w:rsidR="002454F2" w:rsidRDefault="002454F2" w:rsidP="002454F2">
      <w:pPr>
        <w:pStyle w:val="NormalWeb"/>
        <w:numPr>
          <w:ilvl w:val="0"/>
          <w:numId w:val="12"/>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Ability to learn new technologies quickly</w:t>
      </w:r>
    </w:p>
    <w:p w:rsidR="002454F2" w:rsidRDefault="002454F2" w:rsidP="002454F2">
      <w:pPr>
        <w:pStyle w:val="NormalWeb"/>
        <w:numPr>
          <w:ilvl w:val="0"/>
          <w:numId w:val="12"/>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Aptitude in multiple operating systems and platforms (i.e. Mac OS, Windows)</w:t>
      </w:r>
    </w:p>
    <w:p w:rsidR="002454F2" w:rsidRDefault="002454F2" w:rsidP="002454F2">
      <w:pPr>
        <w:pStyle w:val="NormalWeb"/>
        <w:numPr>
          <w:ilvl w:val="0"/>
          <w:numId w:val="12"/>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Strong competency with Microsoft Office (Excel, Word)</w:t>
      </w:r>
    </w:p>
    <w:p w:rsidR="002454F2" w:rsidRDefault="002454F2" w:rsidP="002454F2">
      <w:pPr>
        <w:pStyle w:val="NormalWeb"/>
        <w:numPr>
          <w:ilvl w:val="0"/>
          <w:numId w:val="12"/>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Excellent analytical, problem solving, and interpersonal skills</w:t>
      </w:r>
    </w:p>
    <w:p w:rsidR="002454F2" w:rsidRDefault="002454F2" w:rsidP="002454F2">
      <w:pPr>
        <w:pStyle w:val="NormalWeb"/>
        <w:numPr>
          <w:ilvl w:val="0"/>
          <w:numId w:val="12"/>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Excellent communication skills: professional email/phone correspondence, public speaking and presentation proficiency</w:t>
      </w:r>
    </w:p>
    <w:p w:rsidR="002454F2" w:rsidRDefault="002454F2" w:rsidP="002454F2">
      <w:pPr>
        <w:pStyle w:val="NormalWeb"/>
        <w:numPr>
          <w:ilvl w:val="0"/>
          <w:numId w:val="12"/>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Ability and willingness to work both independently and as part of collaborative team with students and staff </w:t>
      </w:r>
    </w:p>
    <w:p w:rsidR="002454F2" w:rsidRDefault="002454F2" w:rsidP="002454F2">
      <w:pPr>
        <w:pStyle w:val="NormalWeb"/>
        <w:numPr>
          <w:ilvl w:val="0"/>
          <w:numId w:val="12"/>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Adaptable and flexible in a changing environment</w:t>
      </w:r>
    </w:p>
    <w:p w:rsidR="002454F2" w:rsidRDefault="002454F2" w:rsidP="002454F2">
      <w:pPr>
        <w:pStyle w:val="NormalWeb"/>
        <w:numPr>
          <w:ilvl w:val="0"/>
          <w:numId w:val="12"/>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Graduate students who are a good fit for this position are approachable, knowledgeable and have a passion for teaching, collaborating and sharing research!</w:t>
      </w:r>
    </w:p>
    <w:p w:rsidR="002454F2" w:rsidRPr="002454F2" w:rsidRDefault="002454F2" w:rsidP="002454F2">
      <w:pPr>
        <w:pStyle w:val="NormalWeb"/>
        <w:spacing w:before="0" w:beforeAutospacing="0" w:after="0" w:afterAutospacing="0"/>
        <w:ind w:left="720"/>
        <w:textAlignment w:val="baseline"/>
        <w:rPr>
          <w:rFonts w:ascii="Calibri" w:hAnsi="Calibri"/>
          <w:color w:val="000000"/>
          <w:sz w:val="22"/>
          <w:szCs w:val="22"/>
        </w:rPr>
      </w:pPr>
    </w:p>
    <w:p w:rsidR="002454F2" w:rsidRDefault="002454F2" w:rsidP="002454F2">
      <w:pPr>
        <w:pStyle w:val="NormalWeb"/>
        <w:spacing w:before="0" w:beforeAutospacing="0" w:after="0" w:afterAutospacing="0"/>
        <w:ind w:firstLine="720"/>
      </w:pPr>
      <w:r>
        <w:rPr>
          <w:rFonts w:ascii="Calibri" w:hAnsi="Calibri"/>
          <w:b/>
          <w:bCs/>
          <w:color w:val="000000"/>
          <w:sz w:val="22"/>
          <w:szCs w:val="22"/>
        </w:rPr>
        <w:t>Preferred Qualifications</w:t>
      </w:r>
    </w:p>
    <w:p w:rsidR="002454F2" w:rsidRDefault="002454F2" w:rsidP="002454F2">
      <w:pPr>
        <w:pStyle w:val="NormalWeb"/>
        <w:numPr>
          <w:ilvl w:val="0"/>
          <w:numId w:val="13"/>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Experience with web content management tools and/or </w:t>
      </w:r>
      <w:proofErr w:type="spellStart"/>
      <w:r>
        <w:rPr>
          <w:rFonts w:ascii="Calibri" w:hAnsi="Calibri"/>
          <w:color w:val="000000"/>
          <w:sz w:val="22"/>
          <w:szCs w:val="22"/>
        </w:rPr>
        <w:t>LibGuides</w:t>
      </w:r>
      <w:proofErr w:type="spellEnd"/>
    </w:p>
    <w:p w:rsidR="002454F2" w:rsidRDefault="002454F2" w:rsidP="00B756FC">
      <w:pPr>
        <w:pStyle w:val="NormalWeb"/>
        <w:numPr>
          <w:ilvl w:val="0"/>
          <w:numId w:val="13"/>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Experience using social media tools and techniques to build community and awareness</w:t>
      </w:r>
    </w:p>
    <w:p w:rsidR="00B756FC" w:rsidRPr="00B756FC" w:rsidRDefault="00B756FC" w:rsidP="00B756FC">
      <w:pPr>
        <w:pStyle w:val="NormalWeb"/>
        <w:spacing w:before="0" w:beforeAutospacing="0" w:after="0" w:afterAutospacing="0"/>
        <w:ind w:left="720"/>
        <w:textAlignment w:val="baseline"/>
        <w:rPr>
          <w:rFonts w:ascii="Calibri" w:hAnsi="Calibri"/>
          <w:color w:val="000000"/>
          <w:sz w:val="22"/>
          <w:szCs w:val="22"/>
        </w:rPr>
      </w:pPr>
    </w:p>
    <w:p w:rsidR="002454F2" w:rsidRDefault="002454F2" w:rsidP="002454F2">
      <w:pPr>
        <w:pStyle w:val="NormalWeb"/>
        <w:spacing w:before="0" w:beforeAutospacing="0" w:after="0" w:afterAutospacing="0"/>
      </w:pPr>
      <w:r>
        <w:rPr>
          <w:rFonts w:ascii="Calibri" w:hAnsi="Calibri"/>
          <w:b/>
          <w:bCs/>
          <w:i/>
          <w:iCs/>
          <w:color w:val="000000"/>
          <w:sz w:val="22"/>
          <w:szCs w:val="22"/>
        </w:rPr>
        <w:t>Salary and Hours</w:t>
      </w:r>
    </w:p>
    <w:p w:rsidR="002454F2" w:rsidRDefault="002454F2" w:rsidP="002454F2">
      <w:pPr>
        <w:pStyle w:val="NormalWeb"/>
        <w:spacing w:before="0" w:beforeAutospacing="0" w:after="0" w:afterAutospacing="0"/>
      </w:pPr>
      <w:r>
        <w:rPr>
          <w:rFonts w:ascii="Calibri" w:hAnsi="Calibri"/>
          <w:color w:val="000000"/>
          <w:sz w:val="22"/>
          <w:szCs w:val="22"/>
        </w:rPr>
        <w:t>$20.</w:t>
      </w:r>
      <w:r w:rsidR="00966AF1">
        <w:rPr>
          <w:rFonts w:ascii="Calibri" w:hAnsi="Calibri"/>
          <w:color w:val="000000"/>
          <w:sz w:val="22"/>
          <w:szCs w:val="22"/>
        </w:rPr>
        <w:t>60</w:t>
      </w:r>
      <w:r>
        <w:rPr>
          <w:rFonts w:ascii="Calibri" w:hAnsi="Calibri"/>
          <w:color w:val="000000"/>
          <w:sz w:val="22"/>
          <w:szCs w:val="22"/>
        </w:rPr>
        <w:t>/hour,</w:t>
      </w:r>
      <w:r w:rsidR="003A13D2">
        <w:rPr>
          <w:rFonts w:ascii="Calibri" w:hAnsi="Calibri"/>
          <w:color w:val="000000"/>
          <w:sz w:val="22"/>
          <w:szCs w:val="22"/>
        </w:rPr>
        <w:t xml:space="preserve"> </w:t>
      </w:r>
      <w:r w:rsidR="00143C5C">
        <w:rPr>
          <w:rFonts w:ascii="Calibri" w:hAnsi="Calibri"/>
          <w:color w:val="000000"/>
          <w:sz w:val="22"/>
          <w:szCs w:val="22"/>
        </w:rPr>
        <w:t>6-</w:t>
      </w:r>
      <w:r w:rsidR="003A13D2">
        <w:rPr>
          <w:rFonts w:ascii="Calibri" w:hAnsi="Calibri"/>
          <w:color w:val="000000"/>
          <w:sz w:val="22"/>
          <w:szCs w:val="22"/>
        </w:rPr>
        <w:t>8</w:t>
      </w:r>
      <w:r>
        <w:rPr>
          <w:rFonts w:ascii="Calibri" w:hAnsi="Calibri"/>
          <w:color w:val="000000"/>
          <w:sz w:val="22"/>
          <w:szCs w:val="22"/>
        </w:rPr>
        <w:t xml:space="preserve"> hours per week.</w:t>
      </w:r>
    </w:p>
    <w:p w:rsidR="00143C5C" w:rsidRDefault="00143C5C" w:rsidP="00143C5C">
      <w:pPr>
        <w:pStyle w:val="NormalWeb"/>
        <w:spacing w:before="0" w:beforeAutospacing="0" w:after="0" w:afterAutospacing="0"/>
      </w:pPr>
      <w:r>
        <w:rPr>
          <w:rFonts w:ascii="Calibri" w:hAnsi="Calibri"/>
          <w:color w:val="000000"/>
          <w:sz w:val="22"/>
          <w:szCs w:val="22"/>
        </w:rPr>
        <w:t xml:space="preserve">The term of this position will be </w:t>
      </w:r>
      <w:r w:rsidR="003B4737">
        <w:rPr>
          <w:rFonts w:ascii="Calibri" w:hAnsi="Calibri"/>
          <w:color w:val="000000"/>
          <w:sz w:val="22"/>
          <w:szCs w:val="22"/>
        </w:rPr>
        <w:t>January</w:t>
      </w:r>
      <w:r>
        <w:rPr>
          <w:rFonts w:ascii="Calibri" w:hAnsi="Calibri"/>
          <w:color w:val="000000"/>
          <w:sz w:val="22"/>
          <w:szCs w:val="22"/>
        </w:rPr>
        <w:t xml:space="preserve"> 1</w:t>
      </w:r>
      <w:r w:rsidRPr="001B343C">
        <w:rPr>
          <w:rFonts w:ascii="Calibri" w:hAnsi="Calibri"/>
          <w:color w:val="000000"/>
          <w:sz w:val="22"/>
          <w:szCs w:val="22"/>
          <w:vertAlign w:val="superscript"/>
        </w:rPr>
        <w:t>st</w:t>
      </w:r>
      <w:r>
        <w:rPr>
          <w:rFonts w:ascii="Calibri" w:hAnsi="Calibri"/>
          <w:color w:val="000000"/>
          <w:sz w:val="22"/>
          <w:szCs w:val="22"/>
        </w:rPr>
        <w:t>, 201</w:t>
      </w:r>
      <w:r w:rsidR="003B4737">
        <w:rPr>
          <w:rFonts w:ascii="Calibri" w:hAnsi="Calibri"/>
          <w:color w:val="000000"/>
          <w:sz w:val="22"/>
          <w:szCs w:val="22"/>
        </w:rPr>
        <w:t>8</w:t>
      </w:r>
      <w:r>
        <w:rPr>
          <w:rFonts w:ascii="Calibri" w:hAnsi="Calibri"/>
          <w:color w:val="000000"/>
          <w:sz w:val="22"/>
          <w:szCs w:val="22"/>
        </w:rPr>
        <w:t>– April 30</w:t>
      </w:r>
      <w:r w:rsidRPr="001B343C">
        <w:rPr>
          <w:rFonts w:ascii="Calibri" w:hAnsi="Calibri"/>
          <w:color w:val="000000"/>
          <w:sz w:val="22"/>
          <w:szCs w:val="22"/>
          <w:vertAlign w:val="superscript"/>
        </w:rPr>
        <w:t>th</w:t>
      </w:r>
      <w:r w:rsidR="003B4737">
        <w:rPr>
          <w:rFonts w:ascii="Calibri" w:hAnsi="Calibri"/>
          <w:color w:val="000000"/>
          <w:sz w:val="22"/>
          <w:szCs w:val="22"/>
        </w:rPr>
        <w:t>, 2018 (with possibility of renewal)</w:t>
      </w:r>
    </w:p>
    <w:p w:rsidR="00143C5C" w:rsidRDefault="00143C5C" w:rsidP="00143C5C">
      <w:pPr>
        <w:pStyle w:val="NormalWeb"/>
        <w:spacing w:before="0" w:beforeAutospacing="0" w:after="0" w:afterAutospacing="0"/>
      </w:pPr>
    </w:p>
    <w:p w:rsidR="00143C5C" w:rsidRDefault="00143C5C" w:rsidP="00143C5C">
      <w:pPr>
        <w:pStyle w:val="NormalWeb"/>
        <w:spacing w:before="0" w:beforeAutospacing="0" w:after="0" w:afterAutospacing="0"/>
      </w:pPr>
      <w:r>
        <w:rPr>
          <w:rFonts w:ascii="Calibri" w:hAnsi="Calibri"/>
          <w:b/>
          <w:bCs/>
          <w:i/>
          <w:iCs/>
          <w:color w:val="000000"/>
          <w:sz w:val="22"/>
          <w:szCs w:val="22"/>
        </w:rPr>
        <w:t>To Apply</w:t>
      </w:r>
    </w:p>
    <w:p w:rsidR="006B0ADA" w:rsidRPr="00143C5C" w:rsidRDefault="00143C5C" w:rsidP="00143C5C">
      <w:pPr>
        <w:pStyle w:val="NormalWeb"/>
        <w:spacing w:before="0" w:beforeAutospacing="0" w:after="0" w:afterAutospacing="0"/>
        <w:rPr>
          <w:rFonts w:ascii="Calibri" w:hAnsi="Calibri"/>
          <w:bCs/>
          <w:iCs/>
          <w:color w:val="000000"/>
          <w:sz w:val="22"/>
          <w:szCs w:val="22"/>
        </w:rPr>
      </w:pPr>
      <w:r>
        <w:rPr>
          <w:rFonts w:ascii="Calibri" w:hAnsi="Calibri"/>
          <w:color w:val="000000"/>
          <w:sz w:val="22"/>
          <w:szCs w:val="22"/>
        </w:rPr>
        <w:t xml:space="preserve">Please submit a Cover Letter and Resume in a single Word or PDF document by 5pm on </w:t>
      </w:r>
      <w:r w:rsidR="003B4737">
        <w:rPr>
          <w:rFonts w:ascii="Calibri" w:hAnsi="Calibri"/>
          <w:b/>
          <w:bCs/>
          <w:color w:val="000000"/>
          <w:sz w:val="22"/>
          <w:szCs w:val="22"/>
        </w:rPr>
        <w:t>December 8, 2017</w:t>
      </w:r>
      <w:r>
        <w:rPr>
          <w:rFonts w:ascii="Calibri" w:hAnsi="Calibri"/>
          <w:color w:val="000000"/>
          <w:sz w:val="22"/>
          <w:szCs w:val="22"/>
        </w:rPr>
        <w:t xml:space="preserve"> via the UBC </w:t>
      </w:r>
      <w:hyperlink r:id="rId8" w:history="1">
        <w:r w:rsidRPr="002C7F4F">
          <w:rPr>
            <w:rStyle w:val="Hyperlink"/>
            <w:rFonts w:ascii="Calibri" w:hAnsi="Calibri"/>
            <w:sz w:val="22"/>
            <w:szCs w:val="22"/>
          </w:rPr>
          <w:t>Careers Online</w:t>
        </w:r>
      </w:hyperlink>
      <w:r>
        <w:rPr>
          <w:rFonts w:ascii="Calibri" w:hAnsi="Calibri"/>
          <w:color w:val="000000"/>
          <w:sz w:val="22"/>
          <w:szCs w:val="22"/>
        </w:rPr>
        <w:t xml:space="preserve"> portal. Interviews will take place </w:t>
      </w:r>
      <w:proofErr w:type="gramStart"/>
      <w:r>
        <w:rPr>
          <w:rFonts w:ascii="Calibri" w:hAnsi="Calibri"/>
          <w:color w:val="000000"/>
          <w:sz w:val="22"/>
          <w:szCs w:val="22"/>
        </w:rPr>
        <w:t xml:space="preserve">between </w:t>
      </w:r>
      <w:r w:rsidR="003B4737">
        <w:rPr>
          <w:rFonts w:ascii="Calibri" w:hAnsi="Calibri"/>
          <w:color w:val="000000"/>
          <w:sz w:val="22"/>
          <w:szCs w:val="22"/>
        </w:rPr>
        <w:t>December 11</w:t>
      </w:r>
      <w:r w:rsidR="003B4737" w:rsidRPr="003B4737">
        <w:rPr>
          <w:rFonts w:ascii="Calibri" w:hAnsi="Calibri"/>
          <w:color w:val="000000"/>
          <w:sz w:val="22"/>
          <w:szCs w:val="22"/>
          <w:vertAlign w:val="superscript"/>
        </w:rPr>
        <w:t>th</w:t>
      </w:r>
      <w:r w:rsidR="003B4737">
        <w:rPr>
          <w:rFonts w:ascii="Calibri" w:hAnsi="Calibri"/>
          <w:color w:val="000000"/>
          <w:sz w:val="22"/>
          <w:szCs w:val="22"/>
        </w:rPr>
        <w:t xml:space="preserve"> - 15</w:t>
      </w:r>
      <w:r w:rsidR="003B4737" w:rsidRPr="003B4737">
        <w:rPr>
          <w:rFonts w:ascii="Calibri" w:hAnsi="Calibri"/>
          <w:color w:val="000000"/>
          <w:sz w:val="22"/>
          <w:szCs w:val="22"/>
          <w:vertAlign w:val="superscript"/>
        </w:rPr>
        <w:t>th</w:t>
      </w:r>
      <w:proofErr w:type="gramEnd"/>
      <w:r w:rsidR="003B4737">
        <w:rPr>
          <w:rFonts w:ascii="Calibri" w:hAnsi="Calibri"/>
          <w:bCs/>
          <w:iCs/>
          <w:color w:val="000000"/>
          <w:sz w:val="22"/>
          <w:szCs w:val="22"/>
        </w:rPr>
        <w:t>.</w:t>
      </w:r>
      <w:r>
        <w:rPr>
          <w:rFonts w:ascii="Calibri" w:hAnsi="Calibri"/>
          <w:bCs/>
          <w:iCs/>
          <w:color w:val="000000"/>
          <w:sz w:val="22"/>
          <w:szCs w:val="22"/>
        </w:rPr>
        <w:t xml:space="preserve"> If you have questions, please contact Susan Atkey, Research Commons Librarian, at </w:t>
      </w:r>
      <w:hyperlink r:id="rId9" w:history="1">
        <w:r w:rsidRPr="00EE1D3D">
          <w:rPr>
            <w:rStyle w:val="Hyperlink"/>
            <w:rFonts w:ascii="Calibri" w:hAnsi="Calibri"/>
            <w:bCs/>
            <w:iCs/>
            <w:sz w:val="22"/>
            <w:szCs w:val="22"/>
          </w:rPr>
          <w:t>susan.atkey@ubc.ca</w:t>
        </w:r>
      </w:hyperlink>
      <w:r>
        <w:rPr>
          <w:rFonts w:ascii="Calibri" w:hAnsi="Calibri"/>
          <w:bCs/>
          <w:iCs/>
          <w:color w:val="000000"/>
          <w:sz w:val="22"/>
          <w:szCs w:val="22"/>
        </w:rPr>
        <w:t xml:space="preserve">. </w:t>
      </w:r>
    </w:p>
    <w:sectPr w:rsidR="006B0ADA" w:rsidRPr="00143C5C" w:rsidSect="006B48E6">
      <w:headerReference w:type="default" r:id="rId10"/>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769" w:rsidRDefault="00713769" w:rsidP="005551C7">
      <w:pPr>
        <w:spacing w:after="0" w:line="240" w:lineRule="auto"/>
      </w:pPr>
      <w:r>
        <w:separator/>
      </w:r>
    </w:p>
  </w:endnote>
  <w:endnote w:type="continuationSeparator" w:id="0">
    <w:p w:rsidR="00713769" w:rsidRDefault="00713769" w:rsidP="00555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21002A87" w:usb1="00000000" w:usb2="00000000"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769" w:rsidRDefault="00713769" w:rsidP="005551C7">
      <w:pPr>
        <w:spacing w:after="0" w:line="240" w:lineRule="auto"/>
      </w:pPr>
      <w:r>
        <w:separator/>
      </w:r>
    </w:p>
  </w:footnote>
  <w:footnote w:type="continuationSeparator" w:id="0">
    <w:p w:rsidR="00713769" w:rsidRDefault="00713769" w:rsidP="00555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1C7" w:rsidRDefault="005551C7">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8"/>
      <w:gridCol w:w="2808"/>
    </w:tblGrid>
    <w:tr w:rsidR="005551C7" w:rsidTr="007C6B78">
      <w:tc>
        <w:tcPr>
          <w:tcW w:w="6768" w:type="dxa"/>
        </w:tcPr>
        <w:p w:rsidR="005551C7" w:rsidRDefault="005551C7" w:rsidP="007C6B78">
          <w:pPr>
            <w:rPr>
              <w:noProof/>
            </w:rPr>
          </w:pPr>
          <w:r>
            <w:rPr>
              <w:noProof/>
              <w:lang w:val="en-CA"/>
            </w:rPr>
            <w:drawing>
              <wp:inline distT="0" distB="0" distL="0" distR="0" wp14:anchorId="1B52C17A" wp14:editId="50D51A38">
                <wp:extent cx="3209925" cy="4957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blue_fu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18961" cy="497123"/>
                        </a:xfrm>
                        <a:prstGeom prst="rect">
                          <a:avLst/>
                        </a:prstGeom>
                      </pic:spPr>
                    </pic:pic>
                  </a:graphicData>
                </a:graphic>
              </wp:inline>
            </w:drawing>
          </w:r>
        </w:p>
      </w:tc>
      <w:tc>
        <w:tcPr>
          <w:tcW w:w="2808" w:type="dxa"/>
        </w:tcPr>
        <w:p w:rsidR="005551C7" w:rsidRPr="00C92DDC" w:rsidRDefault="005551C7" w:rsidP="007C6B78">
          <w:pPr>
            <w:rPr>
              <w:rFonts w:cstheme="minorHAnsi"/>
              <w:noProof/>
              <w:sz w:val="20"/>
            </w:rPr>
          </w:pPr>
          <w:r w:rsidRPr="00C92DDC">
            <w:rPr>
              <w:rFonts w:cstheme="minorHAnsi"/>
              <w:noProof/>
              <w:sz w:val="20"/>
            </w:rPr>
            <w:t>UBC Library</w:t>
          </w:r>
        </w:p>
        <w:p w:rsidR="005551C7" w:rsidRPr="00C92DDC" w:rsidRDefault="005551C7" w:rsidP="007C6B78">
          <w:pPr>
            <w:rPr>
              <w:rFonts w:cstheme="minorHAnsi"/>
              <w:noProof/>
              <w:sz w:val="20"/>
            </w:rPr>
          </w:pPr>
          <w:r w:rsidRPr="00C92DDC">
            <w:rPr>
              <w:rFonts w:cstheme="minorHAnsi"/>
              <w:noProof/>
              <w:sz w:val="20"/>
            </w:rPr>
            <w:t>Walter C. Koerner Library</w:t>
          </w:r>
        </w:p>
        <w:p w:rsidR="005551C7" w:rsidRPr="00D21ED8" w:rsidRDefault="005551C7" w:rsidP="007C6B78">
          <w:pPr>
            <w:rPr>
              <w:rFonts w:cstheme="minorHAnsi"/>
              <w:noProof/>
              <w:sz w:val="20"/>
              <w:lang w:val="fr-CA"/>
            </w:rPr>
          </w:pPr>
          <w:r w:rsidRPr="00D21ED8">
            <w:rPr>
              <w:rFonts w:cstheme="minorHAnsi"/>
              <w:noProof/>
              <w:sz w:val="20"/>
              <w:lang w:val="fr-CA"/>
            </w:rPr>
            <w:t>1958 Main Mall</w:t>
          </w:r>
        </w:p>
        <w:p w:rsidR="005551C7" w:rsidRPr="00D21ED8" w:rsidRDefault="005551C7" w:rsidP="007C6B78">
          <w:pPr>
            <w:rPr>
              <w:rFonts w:cstheme="minorHAnsi"/>
              <w:noProof/>
              <w:sz w:val="20"/>
              <w:lang w:val="fr-CA"/>
            </w:rPr>
          </w:pPr>
          <w:r w:rsidRPr="00D21ED8">
            <w:rPr>
              <w:rFonts w:cstheme="minorHAnsi"/>
              <w:noProof/>
              <w:sz w:val="20"/>
              <w:lang w:val="fr-CA"/>
            </w:rPr>
            <w:t>Vancouver, BC  Canada V6T 1Z2</w:t>
          </w:r>
        </w:p>
        <w:p w:rsidR="005551C7" w:rsidRPr="00D21ED8" w:rsidRDefault="005551C7" w:rsidP="007C6B78">
          <w:pPr>
            <w:rPr>
              <w:rFonts w:cstheme="minorHAnsi"/>
              <w:noProof/>
              <w:sz w:val="20"/>
              <w:lang w:val="fr-CA"/>
            </w:rPr>
          </w:pPr>
        </w:p>
        <w:p w:rsidR="005551C7" w:rsidRDefault="005551C7" w:rsidP="007C6B78">
          <w:pPr>
            <w:rPr>
              <w:rFonts w:cstheme="minorHAnsi"/>
              <w:noProof/>
              <w:sz w:val="20"/>
            </w:rPr>
          </w:pPr>
          <w:r>
            <w:rPr>
              <w:rFonts w:cstheme="minorHAnsi"/>
              <w:noProof/>
              <w:sz w:val="20"/>
            </w:rPr>
            <w:t>Phone</w:t>
          </w:r>
          <w:r>
            <w:rPr>
              <w:rFonts w:cstheme="minorHAnsi"/>
              <w:noProof/>
              <w:sz w:val="20"/>
            </w:rPr>
            <w:tab/>
            <w:t>604 822 8667</w:t>
          </w:r>
        </w:p>
        <w:p w:rsidR="005551C7" w:rsidRDefault="005551C7" w:rsidP="007C6B78">
          <w:pPr>
            <w:rPr>
              <w:rFonts w:cstheme="minorHAnsi"/>
              <w:noProof/>
              <w:sz w:val="20"/>
            </w:rPr>
          </w:pPr>
          <w:r>
            <w:rPr>
              <w:rFonts w:cstheme="minorHAnsi"/>
              <w:noProof/>
              <w:sz w:val="20"/>
            </w:rPr>
            <w:t>Fax</w:t>
          </w:r>
          <w:r>
            <w:rPr>
              <w:rFonts w:cstheme="minorHAnsi"/>
              <w:noProof/>
              <w:sz w:val="20"/>
            </w:rPr>
            <w:tab/>
            <w:t>604 822 9122</w:t>
          </w:r>
        </w:p>
        <w:p w:rsidR="005551C7" w:rsidRPr="00C92DDC" w:rsidRDefault="005551C7" w:rsidP="007C6B78">
          <w:pPr>
            <w:rPr>
              <w:rFonts w:cstheme="minorHAnsi"/>
              <w:noProof/>
              <w:sz w:val="20"/>
            </w:rPr>
          </w:pPr>
          <w:r>
            <w:rPr>
              <w:rFonts w:cstheme="minorHAnsi"/>
              <w:noProof/>
              <w:sz w:val="20"/>
            </w:rPr>
            <w:t>Email</w:t>
          </w:r>
          <w:r>
            <w:rPr>
              <w:rFonts w:cstheme="minorHAnsi"/>
              <w:noProof/>
              <w:sz w:val="20"/>
            </w:rPr>
            <w:tab/>
            <w:t>www.library.ubc.ca</w:t>
          </w:r>
        </w:p>
      </w:tc>
    </w:tr>
  </w:tbl>
  <w:p w:rsidR="005551C7" w:rsidRDefault="005551C7">
    <w:pPr>
      <w:pStyle w:val="Header"/>
    </w:pPr>
  </w:p>
  <w:p w:rsidR="005551C7" w:rsidRDefault="005551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15:restartNumberingAfterBreak="0">
    <w:nsid w:val="00000002"/>
    <w:multiLevelType w:val="multilevel"/>
    <w:tmpl w:val="0000000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15:restartNumberingAfterBreak="0">
    <w:nsid w:val="013C15CC"/>
    <w:multiLevelType w:val="multilevel"/>
    <w:tmpl w:val="E138A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E2EF6"/>
    <w:multiLevelType w:val="hybridMultilevel"/>
    <w:tmpl w:val="BC38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06A7B"/>
    <w:multiLevelType w:val="hybridMultilevel"/>
    <w:tmpl w:val="61324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F92F01"/>
    <w:multiLevelType w:val="multilevel"/>
    <w:tmpl w:val="F434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F86C07"/>
    <w:multiLevelType w:val="multilevel"/>
    <w:tmpl w:val="36967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8627A"/>
    <w:multiLevelType w:val="multilevel"/>
    <w:tmpl w:val="6FAEF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B3127C"/>
    <w:multiLevelType w:val="hybridMultilevel"/>
    <w:tmpl w:val="82FC87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B2A56"/>
    <w:multiLevelType w:val="multilevel"/>
    <w:tmpl w:val="D9A8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663624"/>
    <w:multiLevelType w:val="multilevel"/>
    <w:tmpl w:val="94CAA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BD5BD9"/>
    <w:multiLevelType w:val="hybridMultilevel"/>
    <w:tmpl w:val="80941A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0C60E91"/>
    <w:multiLevelType w:val="multilevel"/>
    <w:tmpl w:val="F17CD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C921C0"/>
    <w:multiLevelType w:val="multilevel"/>
    <w:tmpl w:val="1394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6E5FC0"/>
    <w:multiLevelType w:val="hybridMultilevel"/>
    <w:tmpl w:val="4160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096B69"/>
    <w:multiLevelType w:val="multilevel"/>
    <w:tmpl w:val="B55AE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D42F61"/>
    <w:multiLevelType w:val="multilevel"/>
    <w:tmpl w:val="9B86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E0183A"/>
    <w:multiLevelType w:val="hybridMultilevel"/>
    <w:tmpl w:val="FF028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14"/>
  </w:num>
  <w:num w:numId="5">
    <w:abstractNumId w:val="4"/>
  </w:num>
  <w:num w:numId="6">
    <w:abstractNumId w:val="11"/>
  </w:num>
  <w:num w:numId="7">
    <w:abstractNumId w:val="17"/>
  </w:num>
  <w:num w:numId="8">
    <w:abstractNumId w:val="8"/>
  </w:num>
  <w:num w:numId="9">
    <w:abstractNumId w:val="16"/>
  </w:num>
  <w:num w:numId="10">
    <w:abstractNumId w:val="15"/>
  </w:num>
  <w:num w:numId="11">
    <w:abstractNumId w:val="12"/>
  </w:num>
  <w:num w:numId="12">
    <w:abstractNumId w:val="13"/>
  </w:num>
  <w:num w:numId="13">
    <w:abstractNumId w:val="5"/>
  </w:num>
  <w:num w:numId="14">
    <w:abstractNumId w:val="9"/>
  </w:num>
  <w:num w:numId="15">
    <w:abstractNumId w:val="6"/>
  </w:num>
  <w:num w:numId="16">
    <w:abstractNumId w:val="2"/>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DDC"/>
    <w:rsid w:val="000014D4"/>
    <w:rsid w:val="00004C83"/>
    <w:rsid w:val="00010CA6"/>
    <w:rsid w:val="000369B9"/>
    <w:rsid w:val="00090B9C"/>
    <w:rsid w:val="000D11E6"/>
    <w:rsid w:val="000E78A1"/>
    <w:rsid w:val="0010168D"/>
    <w:rsid w:val="0012565B"/>
    <w:rsid w:val="001311FF"/>
    <w:rsid w:val="00143C5C"/>
    <w:rsid w:val="001917D9"/>
    <w:rsid w:val="001B343C"/>
    <w:rsid w:val="001D3439"/>
    <w:rsid w:val="001D6946"/>
    <w:rsid w:val="00206398"/>
    <w:rsid w:val="002278A9"/>
    <w:rsid w:val="002445C3"/>
    <w:rsid w:val="002454F2"/>
    <w:rsid w:val="002548F3"/>
    <w:rsid w:val="00294B45"/>
    <w:rsid w:val="002A2BA3"/>
    <w:rsid w:val="002B21D7"/>
    <w:rsid w:val="002B5B6C"/>
    <w:rsid w:val="002C7B76"/>
    <w:rsid w:val="002D456D"/>
    <w:rsid w:val="00322C7C"/>
    <w:rsid w:val="003562A7"/>
    <w:rsid w:val="003572FA"/>
    <w:rsid w:val="00386CCE"/>
    <w:rsid w:val="00390B46"/>
    <w:rsid w:val="003A13D2"/>
    <w:rsid w:val="003B11B0"/>
    <w:rsid w:val="003B4737"/>
    <w:rsid w:val="003E2112"/>
    <w:rsid w:val="004101FA"/>
    <w:rsid w:val="004335A6"/>
    <w:rsid w:val="0044540B"/>
    <w:rsid w:val="004A689C"/>
    <w:rsid w:val="004A765F"/>
    <w:rsid w:val="004B5CBD"/>
    <w:rsid w:val="004C2034"/>
    <w:rsid w:val="00526206"/>
    <w:rsid w:val="00532020"/>
    <w:rsid w:val="0054359B"/>
    <w:rsid w:val="005551C7"/>
    <w:rsid w:val="00587709"/>
    <w:rsid w:val="0059386A"/>
    <w:rsid w:val="005F39FE"/>
    <w:rsid w:val="00627EAE"/>
    <w:rsid w:val="00641760"/>
    <w:rsid w:val="00665020"/>
    <w:rsid w:val="00666B93"/>
    <w:rsid w:val="00691EC2"/>
    <w:rsid w:val="00695A1C"/>
    <w:rsid w:val="006967F8"/>
    <w:rsid w:val="006A5373"/>
    <w:rsid w:val="006B0ADA"/>
    <w:rsid w:val="006B3DDB"/>
    <w:rsid w:val="006B48E6"/>
    <w:rsid w:val="007075A0"/>
    <w:rsid w:val="00713769"/>
    <w:rsid w:val="00737619"/>
    <w:rsid w:val="007562BD"/>
    <w:rsid w:val="00760876"/>
    <w:rsid w:val="007632AB"/>
    <w:rsid w:val="0079639A"/>
    <w:rsid w:val="007A5B2C"/>
    <w:rsid w:val="007C2936"/>
    <w:rsid w:val="007C6B91"/>
    <w:rsid w:val="007D0A8C"/>
    <w:rsid w:val="007F3716"/>
    <w:rsid w:val="00824274"/>
    <w:rsid w:val="00847C8A"/>
    <w:rsid w:val="0086343A"/>
    <w:rsid w:val="00866504"/>
    <w:rsid w:val="00875C19"/>
    <w:rsid w:val="00894228"/>
    <w:rsid w:val="008A4E21"/>
    <w:rsid w:val="008B3A21"/>
    <w:rsid w:val="008C647D"/>
    <w:rsid w:val="0092118C"/>
    <w:rsid w:val="00942C19"/>
    <w:rsid w:val="00966AF1"/>
    <w:rsid w:val="00975CB9"/>
    <w:rsid w:val="009C7A24"/>
    <w:rsid w:val="009E260A"/>
    <w:rsid w:val="00A14BCA"/>
    <w:rsid w:val="00A238CD"/>
    <w:rsid w:val="00A456C5"/>
    <w:rsid w:val="00A75194"/>
    <w:rsid w:val="00AA16F3"/>
    <w:rsid w:val="00B43EF8"/>
    <w:rsid w:val="00B756FC"/>
    <w:rsid w:val="00BE4452"/>
    <w:rsid w:val="00BF4D23"/>
    <w:rsid w:val="00C34855"/>
    <w:rsid w:val="00C4297B"/>
    <w:rsid w:val="00C44583"/>
    <w:rsid w:val="00C5048E"/>
    <w:rsid w:val="00C92DDC"/>
    <w:rsid w:val="00CB703A"/>
    <w:rsid w:val="00CC67D2"/>
    <w:rsid w:val="00D14B05"/>
    <w:rsid w:val="00D21ED8"/>
    <w:rsid w:val="00D2546D"/>
    <w:rsid w:val="00D26194"/>
    <w:rsid w:val="00D4773B"/>
    <w:rsid w:val="00D964E4"/>
    <w:rsid w:val="00DA0CA9"/>
    <w:rsid w:val="00DA0F9D"/>
    <w:rsid w:val="00DD2D49"/>
    <w:rsid w:val="00DD693F"/>
    <w:rsid w:val="00E1477B"/>
    <w:rsid w:val="00E46ADA"/>
    <w:rsid w:val="00E637F7"/>
    <w:rsid w:val="00E857EB"/>
    <w:rsid w:val="00E86C9E"/>
    <w:rsid w:val="00EF5901"/>
    <w:rsid w:val="00F2391C"/>
    <w:rsid w:val="00F3128C"/>
    <w:rsid w:val="00F326DC"/>
    <w:rsid w:val="00F33AF1"/>
    <w:rsid w:val="00F410A7"/>
    <w:rsid w:val="00F54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E17CF8"/>
  <w15:docId w15:val="{DF41C66F-B162-4E04-9945-E6B9A646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DDC"/>
    <w:rPr>
      <w:rFonts w:ascii="Tahoma" w:hAnsi="Tahoma" w:cs="Tahoma"/>
      <w:sz w:val="16"/>
      <w:szCs w:val="16"/>
    </w:rPr>
  </w:style>
  <w:style w:type="table" w:styleId="TableGrid">
    <w:name w:val="Table Grid"/>
    <w:basedOn w:val="TableNormal"/>
    <w:uiPriority w:val="59"/>
    <w:rsid w:val="00C92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551C7"/>
    <w:pPr>
      <w:widowControl w:val="0"/>
      <w:suppressAutoHyphens/>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551C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5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1C7"/>
  </w:style>
  <w:style w:type="paragraph" w:styleId="Footer">
    <w:name w:val="footer"/>
    <w:basedOn w:val="Normal"/>
    <w:link w:val="FooterChar"/>
    <w:uiPriority w:val="99"/>
    <w:unhideWhenUsed/>
    <w:rsid w:val="00555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1C7"/>
  </w:style>
  <w:style w:type="paragraph" w:styleId="ListParagraph">
    <w:name w:val="List Paragraph"/>
    <w:basedOn w:val="Normal"/>
    <w:uiPriority w:val="34"/>
    <w:qFormat/>
    <w:rsid w:val="0012565B"/>
    <w:pPr>
      <w:ind w:left="720"/>
      <w:contextualSpacing/>
    </w:pPr>
  </w:style>
  <w:style w:type="character" w:styleId="Hyperlink">
    <w:name w:val="Hyperlink"/>
    <w:rsid w:val="002B5B6C"/>
    <w:rPr>
      <w:color w:val="0000FF"/>
      <w:u w:val="single"/>
    </w:rPr>
  </w:style>
  <w:style w:type="character" w:styleId="Emphasis">
    <w:name w:val="Emphasis"/>
    <w:basedOn w:val="DefaultParagraphFont"/>
    <w:uiPriority w:val="20"/>
    <w:qFormat/>
    <w:rsid w:val="00975CB9"/>
    <w:rPr>
      <w:i/>
      <w:iCs/>
    </w:rPr>
  </w:style>
  <w:style w:type="paragraph" w:styleId="NormalWeb">
    <w:name w:val="Normal (Web)"/>
    <w:basedOn w:val="Normal"/>
    <w:uiPriority w:val="99"/>
    <w:unhideWhenUsed/>
    <w:rsid w:val="002454F2"/>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FollowedHyperlink">
    <w:name w:val="FollowedHyperlink"/>
    <w:basedOn w:val="DefaultParagraphFont"/>
    <w:uiPriority w:val="99"/>
    <w:semiHidden/>
    <w:unhideWhenUsed/>
    <w:rsid w:val="00966A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997708">
      <w:bodyDiv w:val="1"/>
      <w:marLeft w:val="0"/>
      <w:marRight w:val="0"/>
      <w:marTop w:val="0"/>
      <w:marBottom w:val="0"/>
      <w:divBdr>
        <w:top w:val="none" w:sz="0" w:space="0" w:color="auto"/>
        <w:left w:val="none" w:sz="0" w:space="0" w:color="auto"/>
        <w:bottom w:val="none" w:sz="0" w:space="0" w:color="auto"/>
        <w:right w:val="none" w:sz="0" w:space="0" w:color="auto"/>
      </w:divBdr>
      <w:divsChild>
        <w:div w:id="1826164380">
          <w:marLeft w:val="0"/>
          <w:marRight w:val="0"/>
          <w:marTop w:val="0"/>
          <w:marBottom w:val="0"/>
          <w:divBdr>
            <w:top w:val="none" w:sz="0" w:space="0" w:color="auto"/>
            <w:left w:val="none" w:sz="0" w:space="0" w:color="auto"/>
            <w:bottom w:val="none" w:sz="0" w:space="0" w:color="auto"/>
            <w:right w:val="none" w:sz="0" w:space="0" w:color="auto"/>
          </w:divBdr>
        </w:div>
      </w:divsChild>
    </w:div>
    <w:div w:id="1653290679">
      <w:bodyDiv w:val="1"/>
      <w:marLeft w:val="0"/>
      <w:marRight w:val="0"/>
      <w:marTop w:val="0"/>
      <w:marBottom w:val="0"/>
      <w:divBdr>
        <w:top w:val="none" w:sz="0" w:space="0" w:color="auto"/>
        <w:left w:val="none" w:sz="0" w:space="0" w:color="auto"/>
        <w:bottom w:val="none" w:sz="0" w:space="0" w:color="auto"/>
        <w:right w:val="none" w:sz="0" w:space="0" w:color="auto"/>
      </w:divBdr>
      <w:divsChild>
        <w:div w:id="1503163658">
          <w:marLeft w:val="0"/>
          <w:marRight w:val="0"/>
          <w:marTop w:val="0"/>
          <w:marBottom w:val="0"/>
          <w:divBdr>
            <w:top w:val="none" w:sz="0" w:space="0" w:color="auto"/>
            <w:left w:val="none" w:sz="0" w:space="0" w:color="auto"/>
            <w:bottom w:val="none" w:sz="0" w:space="0" w:color="auto"/>
            <w:right w:val="none" w:sz="0" w:space="0" w:color="auto"/>
          </w:divBdr>
          <w:divsChild>
            <w:div w:id="1096512282">
              <w:marLeft w:val="0"/>
              <w:marRight w:val="0"/>
              <w:marTop w:val="0"/>
              <w:marBottom w:val="0"/>
              <w:divBdr>
                <w:top w:val="none" w:sz="0" w:space="0" w:color="auto"/>
                <w:left w:val="none" w:sz="0" w:space="0" w:color="auto"/>
                <w:bottom w:val="none" w:sz="0" w:space="0" w:color="auto"/>
                <w:right w:val="none" w:sz="0" w:space="0" w:color="auto"/>
              </w:divBdr>
              <w:divsChild>
                <w:div w:id="15357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0177">
      <w:bodyDiv w:val="1"/>
      <w:marLeft w:val="0"/>
      <w:marRight w:val="0"/>
      <w:marTop w:val="0"/>
      <w:marBottom w:val="0"/>
      <w:divBdr>
        <w:top w:val="none" w:sz="0" w:space="0" w:color="auto"/>
        <w:left w:val="none" w:sz="0" w:space="0" w:color="auto"/>
        <w:bottom w:val="none" w:sz="0" w:space="0" w:color="auto"/>
        <w:right w:val="none" w:sz="0" w:space="0" w:color="auto"/>
      </w:divBdr>
      <w:divsChild>
        <w:div w:id="839927856">
          <w:marLeft w:val="0"/>
          <w:marRight w:val="0"/>
          <w:marTop w:val="0"/>
          <w:marBottom w:val="0"/>
          <w:divBdr>
            <w:top w:val="none" w:sz="0" w:space="0" w:color="auto"/>
            <w:left w:val="none" w:sz="0" w:space="0" w:color="auto"/>
            <w:bottom w:val="none" w:sz="0" w:space="0" w:color="auto"/>
            <w:right w:val="none" w:sz="0" w:space="0" w:color="auto"/>
          </w:divBdr>
          <w:divsChild>
            <w:div w:id="1331642490">
              <w:marLeft w:val="0"/>
              <w:marRight w:val="0"/>
              <w:marTop w:val="0"/>
              <w:marBottom w:val="0"/>
              <w:divBdr>
                <w:top w:val="none" w:sz="0" w:space="0" w:color="auto"/>
                <w:left w:val="none" w:sz="0" w:space="0" w:color="auto"/>
                <w:bottom w:val="none" w:sz="0" w:space="0" w:color="auto"/>
                <w:right w:val="none" w:sz="0" w:space="0" w:color="auto"/>
              </w:divBdr>
              <w:divsChild>
                <w:div w:id="20629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bc-csm.symplicity.com/index.php/pid35054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san.atkey@ub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19907-CAB8-4DAF-A444-54BD0964E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1489</TotalTime>
  <Pages>1</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Rosseel</dc:creator>
  <cp:lastModifiedBy>Atkey, Susan</cp:lastModifiedBy>
  <cp:revision>14</cp:revision>
  <cp:lastPrinted>2017-08-16T15:11:00Z</cp:lastPrinted>
  <dcterms:created xsi:type="dcterms:W3CDTF">2017-06-19T17:43:00Z</dcterms:created>
  <dcterms:modified xsi:type="dcterms:W3CDTF">2017-11-23T01:23:00Z</dcterms:modified>
</cp:coreProperties>
</file>